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39" w:rsidRPr="00C13839" w:rsidRDefault="00C13839" w:rsidP="00C13839">
      <w:pPr>
        <w:jc w:val="right"/>
        <w:rPr>
          <w:b/>
        </w:rPr>
      </w:pPr>
      <w:r>
        <w:rPr>
          <w:b/>
        </w:rPr>
        <w:t xml:space="preserve">Załącznik nr 1e – OPZ Część 5 </w:t>
      </w:r>
      <w:r w:rsidRPr="00C13839">
        <w:rPr>
          <w:b/>
        </w:rPr>
        <w:t>POMOCE EDUKACYJNE „LABORATORIA PRZYSZŁOŚCI”</w:t>
      </w:r>
    </w:p>
    <w:p w:rsidR="00C13839" w:rsidRPr="00C13839" w:rsidRDefault="00C13839" w:rsidP="00C13839">
      <w:pPr>
        <w:rPr>
          <w:b/>
        </w:rPr>
      </w:pPr>
      <w:r w:rsidRPr="00C13839">
        <w:rPr>
          <w:b/>
        </w:rPr>
        <w:t xml:space="preserve">Część 5 – POMOCE EDUKACYJNE „LABORATORIA PRZYSZŁOŚCI” </w:t>
      </w:r>
    </w:p>
    <w:p w:rsidR="00C13839" w:rsidRPr="00E53AEF" w:rsidRDefault="00C13839" w:rsidP="00C13839">
      <w:pPr>
        <w:numPr>
          <w:ilvl w:val="0"/>
          <w:numId w:val="14"/>
        </w:numPr>
        <w:spacing w:before="240"/>
        <w:ind w:left="426" w:hanging="426"/>
        <w:contextualSpacing/>
      </w:pPr>
      <w:r w:rsidRPr="00E53AEF">
        <w:t>Oznaczenia kodu CPV – Wspólnego Słownika Zamówień</w:t>
      </w:r>
    </w:p>
    <w:p w:rsidR="00C13839" w:rsidRPr="00E53AEF" w:rsidRDefault="00C13839" w:rsidP="00C13839">
      <w:pPr>
        <w:spacing w:after="0"/>
        <w:ind w:left="426"/>
      </w:pPr>
      <w:r w:rsidRPr="00E53AEF">
        <w:t>Główny kod CPV:</w:t>
      </w:r>
    </w:p>
    <w:p w:rsidR="00C13839" w:rsidRPr="00E53AEF" w:rsidRDefault="00C13839" w:rsidP="00C13839">
      <w:pPr>
        <w:spacing w:after="0"/>
        <w:ind w:left="426"/>
      </w:pPr>
      <w:r w:rsidRPr="00E53AEF">
        <w:t>Główny kod CPV:</w:t>
      </w:r>
    </w:p>
    <w:p w:rsidR="00C13839" w:rsidRPr="00E53AEF" w:rsidRDefault="00C13839" w:rsidP="00C13839">
      <w:pPr>
        <w:ind w:left="426"/>
      </w:pPr>
      <w:r w:rsidRPr="00E53AEF">
        <w:t>39162100-6 – Pomoce dydaktyczne</w:t>
      </w:r>
    </w:p>
    <w:p w:rsidR="00C13839" w:rsidRPr="00E53AEF" w:rsidRDefault="00C13839" w:rsidP="00C13839">
      <w:pPr>
        <w:spacing w:after="0"/>
        <w:ind w:left="426"/>
      </w:pPr>
      <w:r w:rsidRPr="00E53AEF">
        <w:t>Dodatkowe kody CPV:</w:t>
      </w:r>
    </w:p>
    <w:p w:rsidR="00C13839" w:rsidRDefault="00C13839" w:rsidP="00C13839">
      <w:pPr>
        <w:spacing w:after="0"/>
        <w:ind w:left="426"/>
        <w:rPr>
          <w:bCs/>
        </w:rPr>
      </w:pPr>
      <w:r w:rsidRPr="00E53AEF">
        <w:rPr>
          <w:bCs/>
        </w:rPr>
        <w:t>39162000-5 – Pomoce naukowe</w:t>
      </w:r>
    </w:p>
    <w:p w:rsidR="00C13839" w:rsidRPr="00C13839" w:rsidRDefault="00C13839" w:rsidP="00C13839">
      <w:pPr>
        <w:spacing w:after="0"/>
        <w:ind w:left="426"/>
        <w:rPr>
          <w:bCs/>
        </w:rPr>
      </w:pPr>
      <w:r w:rsidRPr="00C13839">
        <w:rPr>
          <w:bCs/>
        </w:rPr>
        <w:t>42900000-5 – Różne maszyny ogólnego i specjalnego przeznaczenia</w:t>
      </w:r>
    </w:p>
    <w:p w:rsidR="00C13839" w:rsidRPr="00C13839" w:rsidRDefault="00C13839" w:rsidP="00C13839">
      <w:pPr>
        <w:spacing w:after="0"/>
        <w:ind w:left="426"/>
        <w:rPr>
          <w:bCs/>
        </w:rPr>
      </w:pPr>
      <w:r w:rsidRPr="00C13839">
        <w:rPr>
          <w:bCs/>
        </w:rPr>
        <w:t>31710000-6 – Sprzęt elektroniczny</w:t>
      </w:r>
    </w:p>
    <w:p w:rsidR="00C13839" w:rsidRDefault="00C13839" w:rsidP="00C13839">
      <w:pPr>
        <w:spacing w:after="0"/>
        <w:ind w:left="426"/>
        <w:rPr>
          <w:bCs/>
        </w:rPr>
      </w:pPr>
    </w:p>
    <w:p w:rsidR="00C13839" w:rsidRPr="00E53AEF" w:rsidRDefault="00C13839" w:rsidP="00C13839">
      <w:pPr>
        <w:pStyle w:val="Akapitzlist"/>
        <w:numPr>
          <w:ilvl w:val="0"/>
          <w:numId w:val="14"/>
        </w:numPr>
        <w:spacing w:after="0"/>
        <w:ind w:left="426" w:hanging="426"/>
      </w:pPr>
      <w:r w:rsidRPr="00E53AEF">
        <w:t>Przedmiotem zamówienia jest:</w:t>
      </w:r>
    </w:p>
    <w:p w:rsidR="00C13839" w:rsidRDefault="00C13839" w:rsidP="00C13839">
      <w:pPr>
        <w:spacing w:after="0"/>
        <w:ind w:left="426"/>
        <w:contextualSpacing/>
        <w:jc w:val="both"/>
      </w:pPr>
      <w:bookmarkStart w:id="0" w:name="_GoBack"/>
      <w:r w:rsidRPr="00E53AEF">
        <w:t>Przedmiotem zamówienia jest zakup i dostawa nowych</w:t>
      </w:r>
      <w:r w:rsidR="00EB7217">
        <w:t xml:space="preserve">: </w:t>
      </w:r>
      <w:r w:rsidRPr="00E53AEF">
        <w:t xml:space="preserve"> </w:t>
      </w:r>
      <w:r w:rsidR="00EB7217" w:rsidRPr="00EB7217">
        <w:rPr>
          <w:bCs/>
        </w:rPr>
        <w:t xml:space="preserve">Zestaw (moduł z mikrokontrolerem i elementami elektronicznymi ) do kursu </w:t>
      </w:r>
      <w:proofErr w:type="spellStart"/>
      <w:r w:rsidR="00EB7217" w:rsidRPr="00EB7217">
        <w:rPr>
          <w:bCs/>
        </w:rPr>
        <w:t>Arduino</w:t>
      </w:r>
      <w:proofErr w:type="spellEnd"/>
      <w:r w:rsidR="00EB7217" w:rsidRPr="00EB7217">
        <w:rPr>
          <w:bCs/>
        </w:rPr>
        <w:t xml:space="preserve"> + materiały edukacyjne</w:t>
      </w:r>
      <w:r w:rsidR="00EB7217">
        <w:rPr>
          <w:bCs/>
        </w:rPr>
        <w:t>,</w:t>
      </w:r>
      <w:r w:rsidR="00EB7217" w:rsidRPr="00EB7217">
        <w:rPr>
          <w:rFonts w:cstheme="minorHAnsi"/>
          <w:b/>
        </w:rPr>
        <w:t xml:space="preserve"> </w:t>
      </w:r>
      <w:r w:rsidR="00EB7217" w:rsidRPr="00EB7217">
        <w:rPr>
          <w:bCs/>
        </w:rPr>
        <w:t>Zestaw zawierający stację lutowniczą, niezbędne narzędzia dodatkowe oraz płytki drukowane i elementy do nauki lutowania</w:t>
      </w:r>
      <w:r w:rsidR="00EB7217">
        <w:rPr>
          <w:bCs/>
        </w:rPr>
        <w:t xml:space="preserve">, </w:t>
      </w:r>
      <w:r w:rsidR="00EB7217" w:rsidRPr="00EB7217">
        <w:rPr>
          <w:bCs/>
        </w:rPr>
        <w:t>zestaw do konstruowania robotów edukacyjnych z części drewnianych i części elektronicznych.</w:t>
      </w:r>
      <w:r w:rsidRPr="00EB7217">
        <w:t xml:space="preserve"> </w:t>
      </w:r>
    </w:p>
    <w:bookmarkEnd w:id="0"/>
    <w:p w:rsidR="00C13839" w:rsidRPr="00C13839" w:rsidRDefault="00C13839" w:rsidP="00C13839">
      <w:pPr>
        <w:pStyle w:val="Akapitzlist"/>
        <w:numPr>
          <w:ilvl w:val="0"/>
          <w:numId w:val="14"/>
        </w:numPr>
        <w:ind w:left="426" w:hanging="426"/>
      </w:pPr>
      <w:r w:rsidRPr="00C13839">
        <w:t>Zakup w ramach programu „Laboratoria Przyszłości”.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1D28C1" w:rsidRPr="00D8752C" w:rsidTr="00B27E94">
        <w:tc>
          <w:tcPr>
            <w:tcW w:w="567" w:type="dxa"/>
          </w:tcPr>
          <w:p w:rsidR="001D28C1" w:rsidRPr="00D8752C" w:rsidRDefault="001D28C1" w:rsidP="001D28C1">
            <w:pPr>
              <w:spacing w:after="0" w:line="240" w:lineRule="auto"/>
              <w:rPr>
                <w:rFonts w:cstheme="minorHAnsi"/>
              </w:rPr>
            </w:pPr>
            <w:r w:rsidRPr="00D8752C">
              <w:rPr>
                <w:rFonts w:cstheme="minorHAnsi"/>
              </w:rPr>
              <w:t>1</w:t>
            </w:r>
          </w:p>
        </w:tc>
        <w:tc>
          <w:tcPr>
            <w:tcW w:w="7967" w:type="dxa"/>
          </w:tcPr>
          <w:p w:rsidR="001D28C1" w:rsidRPr="00D8752C" w:rsidRDefault="001D28C1" w:rsidP="001D28C1">
            <w:pPr>
              <w:spacing w:before="100" w:beforeAutospacing="1" w:after="100" w:afterAutospacing="1" w:line="240" w:lineRule="auto"/>
              <w:rPr>
                <w:rFonts w:eastAsia="Times New Roman" w:cstheme="minorHAnsi"/>
                <w:b/>
                <w:bCs/>
                <w:lang w:eastAsia="pl-PL"/>
              </w:rPr>
            </w:pPr>
            <w:r w:rsidRPr="00D8752C">
              <w:rPr>
                <w:rFonts w:eastAsia="Times New Roman" w:cstheme="minorHAnsi"/>
                <w:b/>
                <w:bCs/>
                <w:lang w:eastAsia="pl-PL"/>
              </w:rPr>
              <w:t xml:space="preserve">Zestaw (moduł z mikrokontrolerem i elementami elektronicznymi ) do kursu </w:t>
            </w:r>
            <w:proofErr w:type="spellStart"/>
            <w:r w:rsidRPr="00D8752C">
              <w:rPr>
                <w:rFonts w:eastAsia="Times New Roman" w:cstheme="minorHAnsi"/>
                <w:b/>
                <w:bCs/>
                <w:lang w:eastAsia="pl-PL"/>
              </w:rPr>
              <w:t>Arduino</w:t>
            </w:r>
            <w:proofErr w:type="spellEnd"/>
            <w:r w:rsidRPr="00D8752C">
              <w:rPr>
                <w:rFonts w:eastAsia="Times New Roman" w:cstheme="minorHAnsi"/>
                <w:b/>
                <w:bCs/>
                <w:lang w:eastAsia="pl-PL"/>
              </w:rPr>
              <w:t xml:space="preserve"> + materiały edukacyjne</w:t>
            </w:r>
          </w:p>
          <w:p w:rsidR="001D28C1" w:rsidRPr="00D8752C" w:rsidRDefault="001D28C1" w:rsidP="001D28C1">
            <w:pPr>
              <w:spacing w:beforeAutospacing="1" w:afterAutospacing="1" w:line="240" w:lineRule="auto"/>
              <w:rPr>
                <w:rFonts w:cstheme="minorHAnsi"/>
              </w:rPr>
            </w:pPr>
            <w:r w:rsidRPr="00D8752C">
              <w:rPr>
                <w:rFonts w:eastAsia="Times New Roman" w:cstheme="minorHAnsi"/>
                <w:lang w:eastAsia="pl-PL"/>
              </w:rPr>
              <w:t>Opis: Jest to zestaw do nauki programowania i elektroniki, k</w:t>
            </w:r>
            <w:r w:rsidRPr="00D8752C">
              <w:rPr>
                <w:rFonts w:cstheme="minorHAnsi"/>
              </w:rPr>
              <w:t>tóry posiada 14 uniwersalnych (wejść/wyjść) i 6 wejść analogowych.</w:t>
            </w:r>
          </w:p>
          <w:p w:rsidR="001D28C1" w:rsidRPr="00D8752C" w:rsidRDefault="001D28C1" w:rsidP="001D28C1">
            <w:pPr>
              <w:spacing w:before="100" w:beforeAutospacing="1" w:after="100" w:afterAutospacing="1" w:line="240" w:lineRule="auto"/>
              <w:rPr>
                <w:rFonts w:eastAsia="Times New Roman" w:cstheme="minorHAnsi"/>
                <w:lang w:eastAsia="pl-PL"/>
              </w:rPr>
            </w:pPr>
            <w:r w:rsidRPr="00D8752C">
              <w:rPr>
                <w:rFonts w:eastAsia="Times New Roman" w:cstheme="minorHAnsi"/>
                <w:lang w:eastAsia="pl-PL"/>
              </w:rPr>
              <w:t>Skład zestawu - mikrokontroler i elementy elektroniczne. Zestaw zawiera co najmniej:</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 xml:space="preserve">Moduł z </w:t>
            </w:r>
            <w:proofErr w:type="spellStart"/>
            <w:r w:rsidRPr="00D8752C">
              <w:rPr>
                <w:rFonts w:asciiTheme="minorHAnsi" w:eastAsia="Times New Roman" w:hAnsiTheme="minorHAnsi" w:cstheme="minorHAnsi"/>
                <w:lang w:eastAsia="pl-PL"/>
              </w:rPr>
              <w:t>microkontrolerem</w:t>
            </w:r>
            <w:proofErr w:type="spellEnd"/>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Płytka stykowa min. 400 otworów, max. 500 otworów</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Przewody połączeniowe męsko-męskie od 20 do 30 szt.</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Bateria z dedykowanym klipem</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Rezystory przewlekane od 330 Ω -10 szt., 1 Ω-10 szt.</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Potencjometr montażowy</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Diody LED w czterech kolorach</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Fotorezystory co najmniej 2 szt.</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Serwomechanizm modelarski</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Wyświetlacz LCD 16x2 ze złączami</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Sterownik silników</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Czujnik odległości - ultradźwiękowy działający w zakresie od 2 cm do 200 cm</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proofErr w:type="spellStart"/>
            <w:r w:rsidRPr="00D8752C">
              <w:rPr>
                <w:rFonts w:asciiTheme="minorHAnsi" w:eastAsia="Times New Roman" w:hAnsiTheme="minorHAnsi" w:cstheme="minorHAnsi"/>
                <w:lang w:eastAsia="pl-PL"/>
              </w:rPr>
              <w:t>Buzzer</w:t>
            </w:r>
            <w:proofErr w:type="spellEnd"/>
            <w:r w:rsidRPr="00D8752C">
              <w:rPr>
                <w:rFonts w:asciiTheme="minorHAnsi" w:eastAsia="Times New Roman" w:hAnsiTheme="minorHAnsi" w:cstheme="minorHAnsi"/>
                <w:lang w:eastAsia="pl-PL"/>
              </w:rPr>
              <w:t xml:space="preserve"> z generatorem</w:t>
            </w:r>
          </w:p>
          <w:p w:rsidR="001D28C1" w:rsidRPr="00D8752C" w:rsidRDefault="001D28C1" w:rsidP="001D28C1">
            <w:pPr>
              <w:pStyle w:val="Akapitzlist"/>
              <w:numPr>
                <w:ilvl w:val="0"/>
                <w:numId w:val="11"/>
              </w:numPr>
              <w:spacing w:beforeAutospacing="1" w:afterAutospacing="1" w:line="240" w:lineRule="auto"/>
              <w:rPr>
                <w:rFonts w:asciiTheme="minorHAnsi" w:hAnsiTheme="minorHAnsi" w:cstheme="minorHAnsi"/>
                <w:b/>
                <w:bCs/>
                <w:lang w:eastAsia="pl-PL"/>
              </w:rPr>
            </w:pPr>
            <w:r w:rsidRPr="00D8752C">
              <w:rPr>
                <w:rFonts w:asciiTheme="minorHAnsi" w:eastAsia="Times New Roman" w:hAnsiTheme="minorHAnsi" w:cstheme="minorHAnsi"/>
                <w:lang w:eastAsia="pl-PL"/>
              </w:rPr>
              <w:t>Stabilizator napięcia ok. 5V z kondensatorami</w:t>
            </w:r>
          </w:p>
          <w:p w:rsidR="001D28C1" w:rsidRPr="00D8752C" w:rsidRDefault="001D28C1" w:rsidP="001D28C1">
            <w:pPr>
              <w:pStyle w:val="Akapitzlist"/>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Przewód USB do podłączenia płytki do nauki elektroniki i programowania z komputerem</w:t>
            </w:r>
          </w:p>
        </w:tc>
        <w:tc>
          <w:tcPr>
            <w:tcW w:w="1276" w:type="dxa"/>
          </w:tcPr>
          <w:p w:rsidR="001D28C1" w:rsidRPr="00D8752C" w:rsidRDefault="001D28C1" w:rsidP="001D28C1">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1D28C1" w:rsidRPr="00D8752C" w:rsidTr="00B27E94">
        <w:tc>
          <w:tcPr>
            <w:tcW w:w="567" w:type="dxa"/>
          </w:tcPr>
          <w:p w:rsidR="001D28C1" w:rsidRPr="00D8752C" w:rsidRDefault="001D28C1" w:rsidP="001D28C1">
            <w:pPr>
              <w:spacing w:after="0" w:line="240" w:lineRule="auto"/>
              <w:rPr>
                <w:rFonts w:cstheme="minorHAnsi"/>
              </w:rPr>
            </w:pPr>
            <w:r>
              <w:rPr>
                <w:rFonts w:cstheme="minorHAnsi"/>
              </w:rPr>
              <w:t>2</w:t>
            </w:r>
          </w:p>
        </w:tc>
        <w:tc>
          <w:tcPr>
            <w:tcW w:w="7967" w:type="dxa"/>
          </w:tcPr>
          <w:p w:rsidR="001D28C1" w:rsidRPr="00D8752C" w:rsidRDefault="001D28C1" w:rsidP="001D28C1">
            <w:pPr>
              <w:spacing w:after="0" w:line="240" w:lineRule="auto"/>
              <w:rPr>
                <w:rFonts w:cstheme="minorHAnsi"/>
                <w:b/>
              </w:rPr>
            </w:pPr>
            <w:r w:rsidRPr="00D8752C">
              <w:rPr>
                <w:rFonts w:cstheme="minorHAnsi"/>
                <w:b/>
              </w:rPr>
              <w:t xml:space="preserve">Zestaw zawierający </w:t>
            </w:r>
            <w:r w:rsidRPr="00D8752C">
              <w:rPr>
                <w:rStyle w:val="Pogrubienie"/>
                <w:rFonts w:cstheme="minorHAnsi"/>
              </w:rPr>
              <w:t>stację lutowniczą</w:t>
            </w:r>
            <w:r w:rsidRPr="00D8752C">
              <w:rPr>
                <w:rFonts w:cstheme="minorHAnsi"/>
                <w:b/>
              </w:rPr>
              <w:t xml:space="preserve">, niezbędne </w:t>
            </w:r>
            <w:r w:rsidRPr="00D8752C">
              <w:rPr>
                <w:rStyle w:val="Pogrubienie"/>
                <w:rFonts w:cstheme="minorHAnsi"/>
              </w:rPr>
              <w:t>narzędzia</w:t>
            </w:r>
            <w:r w:rsidRPr="00D8752C">
              <w:rPr>
                <w:rFonts w:cstheme="minorHAnsi"/>
              </w:rPr>
              <w:t xml:space="preserve"> </w:t>
            </w:r>
            <w:r w:rsidRPr="00D8752C">
              <w:rPr>
                <w:rStyle w:val="Pogrubienie"/>
                <w:rFonts w:cstheme="minorHAnsi"/>
              </w:rPr>
              <w:t>dodatkowe</w:t>
            </w:r>
            <w:r w:rsidRPr="00D8752C">
              <w:rPr>
                <w:rFonts w:cstheme="minorHAnsi"/>
              </w:rPr>
              <w:t xml:space="preserve"> </w:t>
            </w:r>
            <w:r w:rsidRPr="00D8752C">
              <w:rPr>
                <w:rFonts w:cstheme="minorHAnsi"/>
                <w:b/>
              </w:rPr>
              <w:t>oraz płytki drukowane i elementy do nauki lutowania.</w:t>
            </w:r>
          </w:p>
          <w:p w:rsidR="001D28C1" w:rsidRPr="00D8752C" w:rsidRDefault="001D28C1" w:rsidP="001D28C1">
            <w:pPr>
              <w:spacing w:after="0" w:line="240" w:lineRule="auto"/>
              <w:rPr>
                <w:rFonts w:cstheme="minorHAnsi"/>
                <w:b/>
              </w:rPr>
            </w:pPr>
          </w:p>
          <w:p w:rsidR="001D28C1" w:rsidRPr="00D8752C" w:rsidRDefault="001D28C1" w:rsidP="001D28C1">
            <w:pPr>
              <w:spacing w:after="0" w:line="240" w:lineRule="auto"/>
              <w:rPr>
                <w:rFonts w:cstheme="minorHAnsi"/>
                <w:b/>
              </w:rPr>
            </w:pPr>
            <w:r w:rsidRPr="00D8752C">
              <w:rPr>
                <w:rFonts w:cstheme="minorHAnsi"/>
                <w:b/>
              </w:rPr>
              <w:t xml:space="preserve">Zestaw zawiera: </w:t>
            </w:r>
          </w:p>
          <w:p w:rsidR="001D28C1" w:rsidRPr="00D8752C" w:rsidRDefault="001D28C1" w:rsidP="001D28C1">
            <w:pPr>
              <w:spacing w:after="0" w:line="240" w:lineRule="auto"/>
              <w:rPr>
                <w:rFonts w:cstheme="minorHAnsi"/>
                <w:b/>
              </w:rPr>
            </w:pPr>
            <w:r w:rsidRPr="00D8752C">
              <w:rPr>
                <w:rFonts w:eastAsia="Times New Roman" w:cstheme="minorHAnsi"/>
                <w:lang w:eastAsia="pl-PL"/>
              </w:rPr>
              <w:lastRenderedPageBreak/>
              <w:t>Stację lutowniczą,</w:t>
            </w:r>
          </w:p>
          <w:p w:rsidR="001D28C1" w:rsidRPr="00D8752C" w:rsidRDefault="001D28C1" w:rsidP="001D28C1">
            <w:pPr>
              <w:spacing w:after="0" w:line="240" w:lineRule="auto"/>
              <w:rPr>
                <w:rFonts w:eastAsia="Times New Roman" w:cstheme="minorHAnsi"/>
                <w:lang w:eastAsia="pl-PL"/>
              </w:rPr>
            </w:pPr>
            <w:r w:rsidRPr="00D8752C">
              <w:rPr>
                <w:rFonts w:eastAsia="Times New Roman" w:cstheme="minorHAnsi"/>
                <w:lang w:eastAsia="pl-PL"/>
              </w:rPr>
              <w:t>Niezbędne, podstawowe narzędzia warsztatowe,</w:t>
            </w:r>
          </w:p>
          <w:p w:rsidR="001D28C1" w:rsidRPr="00D8752C" w:rsidRDefault="001D28C1" w:rsidP="001D28C1">
            <w:pPr>
              <w:spacing w:after="0" w:line="240" w:lineRule="auto"/>
              <w:rPr>
                <w:rFonts w:eastAsia="Times New Roman" w:cstheme="minorHAnsi"/>
                <w:lang w:eastAsia="pl-PL"/>
              </w:rPr>
            </w:pPr>
            <w:r w:rsidRPr="00D8752C">
              <w:rPr>
                <w:rFonts w:eastAsia="Times New Roman" w:cstheme="minorHAnsi"/>
                <w:lang w:eastAsia="pl-PL"/>
              </w:rPr>
              <w:t>Elementy elektroniczne,</w:t>
            </w:r>
          </w:p>
          <w:p w:rsidR="001D28C1" w:rsidRPr="00D8752C" w:rsidRDefault="001D28C1" w:rsidP="001D28C1">
            <w:pPr>
              <w:spacing w:after="0" w:line="240" w:lineRule="auto"/>
              <w:rPr>
                <w:rFonts w:eastAsia="Times New Roman" w:cstheme="minorHAnsi"/>
                <w:lang w:eastAsia="pl-PL"/>
              </w:rPr>
            </w:pPr>
            <w:r w:rsidRPr="00D8752C">
              <w:rPr>
                <w:rFonts w:eastAsia="Times New Roman" w:cstheme="minorHAnsi"/>
                <w:lang w:eastAsia="pl-PL"/>
              </w:rPr>
              <w:t>Komplet płytek drukowanych do nauki lutowania.</w:t>
            </w:r>
          </w:p>
          <w:p w:rsidR="001D28C1" w:rsidRPr="00D8752C" w:rsidRDefault="001D28C1" w:rsidP="001D28C1">
            <w:pPr>
              <w:spacing w:after="0" w:line="240" w:lineRule="auto"/>
              <w:rPr>
                <w:rFonts w:cstheme="minorHAnsi"/>
                <w:b/>
              </w:rPr>
            </w:pPr>
            <w:r w:rsidRPr="00D8752C">
              <w:rPr>
                <w:rFonts w:eastAsia="Times New Roman" w:cstheme="minorHAnsi"/>
                <w:b/>
                <w:lang w:eastAsia="pl-PL"/>
              </w:rPr>
              <w:t>Specyfikacja kompletu</w:t>
            </w:r>
          </w:p>
          <w:p w:rsidR="001D28C1" w:rsidRPr="00D8752C" w:rsidRDefault="001D28C1" w:rsidP="001D28C1">
            <w:pPr>
              <w:pStyle w:val="Akapitzlist"/>
              <w:numPr>
                <w:ilvl w:val="0"/>
                <w:numId w:val="12"/>
              </w:numPr>
              <w:spacing w:after="0" w:line="240" w:lineRule="auto"/>
              <w:rPr>
                <w:rFonts w:asciiTheme="minorHAnsi" w:eastAsia="Times New Roman" w:hAnsiTheme="minorHAnsi" w:cstheme="minorHAnsi"/>
                <w:b/>
                <w:lang w:eastAsia="pl-PL"/>
              </w:rPr>
            </w:pPr>
            <w:r w:rsidRPr="00D8752C">
              <w:rPr>
                <w:rFonts w:asciiTheme="minorHAnsi" w:eastAsia="Times New Roman" w:hAnsiTheme="minorHAnsi" w:cstheme="minorHAnsi"/>
                <w:lang w:eastAsia="pl-PL"/>
              </w:rPr>
              <w:t xml:space="preserve">Grotowa stacja lutownicza z gorącym powietrzem, o mocy całkowitej od 75 W do 80Wz płynnie regulowaną temperaturą od 200 </w:t>
            </w:r>
            <w:r w:rsidRPr="00D8752C">
              <w:rPr>
                <w:rFonts w:asciiTheme="minorHAnsi" w:eastAsia="Times New Roman" w:hAnsiTheme="minorHAnsi" w:cstheme="minorHAnsi"/>
                <w:vertAlign w:val="superscript"/>
                <w:lang w:eastAsia="pl-PL"/>
              </w:rPr>
              <w:t>0</w:t>
            </w:r>
            <w:r w:rsidRPr="00D8752C">
              <w:rPr>
                <w:rFonts w:asciiTheme="minorHAnsi" w:eastAsia="Times New Roman" w:hAnsiTheme="minorHAnsi" w:cstheme="minorHAnsi"/>
                <w:lang w:eastAsia="pl-PL"/>
              </w:rPr>
              <w:t xml:space="preserve">C do 480 </w:t>
            </w:r>
            <w:r w:rsidRPr="00D8752C">
              <w:rPr>
                <w:rFonts w:asciiTheme="minorHAnsi" w:eastAsia="Times New Roman" w:hAnsiTheme="minorHAnsi" w:cstheme="minorHAnsi"/>
                <w:vertAlign w:val="superscript"/>
                <w:lang w:eastAsia="pl-PL"/>
              </w:rPr>
              <w:t>0</w:t>
            </w:r>
            <w:r w:rsidRPr="00D8752C">
              <w:rPr>
                <w:rFonts w:asciiTheme="minorHAnsi" w:eastAsia="Times New Roman" w:hAnsiTheme="minorHAnsi" w:cstheme="minorHAnsi"/>
                <w:lang w:eastAsia="pl-PL"/>
              </w:rPr>
              <w:t xml:space="preserve">C, </w:t>
            </w:r>
            <w:r w:rsidRPr="00D8752C">
              <w:rPr>
                <w:rFonts w:asciiTheme="minorHAnsi" w:hAnsiTheme="minorHAnsi" w:cstheme="minorHAnsi"/>
              </w:rPr>
              <w:t xml:space="preserve">realny odczyt temperatury grota na wyświetlaczu, napięcie zasilania od 220 V do 240 V, regulacja temperatury gorącego powietrza od 100 do 480°C, system </w:t>
            </w:r>
            <w:r w:rsidRPr="00D8752C">
              <w:rPr>
                <w:rStyle w:val="Pogrubienie"/>
                <w:rFonts w:asciiTheme="minorHAnsi" w:hAnsiTheme="minorHAnsi" w:cstheme="minorHAnsi"/>
              </w:rPr>
              <w:t xml:space="preserve">ESD </w:t>
            </w:r>
            <w:proofErr w:type="spellStart"/>
            <w:r w:rsidRPr="00D8752C">
              <w:rPr>
                <w:rStyle w:val="Pogrubienie"/>
                <w:rFonts w:asciiTheme="minorHAnsi" w:hAnsiTheme="minorHAnsi" w:cstheme="minorHAnsi"/>
              </w:rPr>
              <w:t>safe</w:t>
            </w:r>
            <w:proofErr w:type="spellEnd"/>
            <w:r w:rsidRPr="00D8752C">
              <w:rPr>
                <w:rStyle w:val="Pogrubienie"/>
                <w:rFonts w:asciiTheme="minorHAnsi" w:hAnsiTheme="minorHAnsi" w:cstheme="minorHAnsi"/>
              </w:rPr>
              <w:t>, gwarancja 24 miesiące</w:t>
            </w:r>
          </w:p>
          <w:p w:rsidR="001D28C1" w:rsidRPr="00D8752C" w:rsidRDefault="001D28C1" w:rsidP="001D28C1">
            <w:pPr>
              <w:pStyle w:val="Akapitzlist"/>
              <w:numPr>
                <w:ilvl w:val="0"/>
                <w:numId w:val="12"/>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 xml:space="preserve">Niezbędne, podstawowe narzędzia warsztatowe: kuferek do przenoszenia elementów zestawu,  </w:t>
            </w:r>
            <w:r w:rsidRPr="00D8752C">
              <w:rPr>
                <w:rFonts w:asciiTheme="minorHAnsi" w:hAnsiTheme="minorHAnsi" w:cstheme="minorHAnsi"/>
              </w:rPr>
              <w:t xml:space="preserve">uchwyt typu trzecia ręką z lupą oraz dwoma chwytakami, cyna, topnik, szczypce, odsysacz do odprowadzania nadmiaru cyny, plecionka do usuwania nadmiaru cyny, komplet minimum 6 wkrętaków, okulary ochronne, obcinaczki boczne, spoiwo lutownicze, </w:t>
            </w:r>
          </w:p>
          <w:p w:rsidR="001D28C1" w:rsidRPr="00D8752C" w:rsidRDefault="001D28C1" w:rsidP="001D28C1">
            <w:pPr>
              <w:pStyle w:val="Akapitzlist"/>
              <w:numPr>
                <w:ilvl w:val="0"/>
                <w:numId w:val="12"/>
              </w:numPr>
              <w:spacing w:after="0" w:line="240" w:lineRule="auto"/>
              <w:rPr>
                <w:rFonts w:asciiTheme="minorHAnsi" w:eastAsia="Times New Roman" w:hAnsiTheme="minorHAnsi" w:cstheme="minorHAnsi"/>
                <w:lang w:eastAsia="pl-PL"/>
              </w:rPr>
            </w:pPr>
            <w:r w:rsidRPr="00D8752C">
              <w:rPr>
                <w:rFonts w:asciiTheme="minorHAnsi" w:eastAsia="Times New Roman" w:hAnsiTheme="minorHAnsi" w:cstheme="minorHAnsi"/>
                <w:lang w:eastAsia="pl-PL"/>
              </w:rPr>
              <w:t>Elementy elektroniczne i komplet płytek drukowanych do nauki lutowania: m.in. kondensatory, rezystory, diody LED, układy scalone z podstawkami, przewody,  komplet  płytek drukowanych wraz z niezbędnymi elementami, które pozwolą na naukę lutowania w praktyce</w:t>
            </w:r>
          </w:p>
          <w:p w:rsidR="001D28C1" w:rsidRPr="00D8752C" w:rsidRDefault="001D28C1" w:rsidP="001D28C1">
            <w:pPr>
              <w:spacing w:after="0" w:line="240" w:lineRule="auto"/>
              <w:rPr>
                <w:rFonts w:eastAsia="Times New Roman" w:cstheme="minorHAnsi"/>
                <w:lang w:eastAsia="pl-PL"/>
              </w:rPr>
            </w:pPr>
          </w:p>
        </w:tc>
        <w:tc>
          <w:tcPr>
            <w:tcW w:w="1276" w:type="dxa"/>
          </w:tcPr>
          <w:p w:rsidR="001D28C1" w:rsidRPr="00D8752C" w:rsidRDefault="001D28C1" w:rsidP="001D28C1">
            <w:pPr>
              <w:spacing w:after="0" w:line="240" w:lineRule="auto"/>
              <w:jc w:val="center"/>
              <w:rPr>
                <w:rFonts w:eastAsia="Times New Roman" w:cstheme="minorHAnsi"/>
                <w:lang w:eastAsia="pl-PL"/>
              </w:rPr>
            </w:pPr>
            <w:r w:rsidRPr="00D8752C">
              <w:rPr>
                <w:rFonts w:eastAsia="Times New Roman" w:cstheme="minorHAnsi"/>
                <w:lang w:eastAsia="pl-PL"/>
              </w:rPr>
              <w:lastRenderedPageBreak/>
              <w:t>1</w:t>
            </w:r>
          </w:p>
        </w:tc>
      </w:tr>
      <w:tr w:rsidR="005C0C04" w:rsidRPr="00D8752C" w:rsidTr="00B27E94">
        <w:tc>
          <w:tcPr>
            <w:tcW w:w="567" w:type="dxa"/>
          </w:tcPr>
          <w:p w:rsidR="005C0C04" w:rsidRPr="00D8752C" w:rsidRDefault="00414D6A" w:rsidP="005C0C04">
            <w:pPr>
              <w:spacing w:after="0" w:line="240" w:lineRule="auto"/>
              <w:rPr>
                <w:rFonts w:cstheme="minorHAnsi"/>
              </w:rPr>
            </w:pPr>
            <w:r>
              <w:rPr>
                <w:rFonts w:cstheme="minorHAnsi"/>
              </w:rPr>
              <w:lastRenderedPageBreak/>
              <w:t>3</w:t>
            </w:r>
          </w:p>
        </w:tc>
        <w:tc>
          <w:tcPr>
            <w:tcW w:w="7967" w:type="dxa"/>
          </w:tcPr>
          <w:p w:rsidR="005C0C04" w:rsidRPr="00D8752C" w:rsidRDefault="005C0C04" w:rsidP="005C0C04">
            <w:pPr>
              <w:spacing w:after="0" w:line="240" w:lineRule="auto"/>
              <w:rPr>
                <w:rFonts w:eastAsia="Times New Roman" w:cstheme="minorHAnsi"/>
                <w:b/>
                <w:bCs/>
                <w:lang w:eastAsia="pl-PL"/>
              </w:rPr>
            </w:pPr>
            <w:r w:rsidRPr="00D8752C">
              <w:rPr>
                <w:rFonts w:eastAsia="Times New Roman" w:cstheme="minorHAnsi"/>
                <w:b/>
                <w:bCs/>
                <w:lang w:eastAsia="pl-PL"/>
              </w:rPr>
              <w:t xml:space="preserve">zestaw do konstruowania robotów edukacyjnych z </w:t>
            </w:r>
            <w:r w:rsidRPr="00D8752C">
              <w:rPr>
                <w:rStyle w:val="Pogrubienie"/>
                <w:rFonts w:cstheme="minorHAnsi"/>
              </w:rPr>
              <w:t xml:space="preserve">części drewnianych i części elektronicznych </w:t>
            </w:r>
          </w:p>
          <w:p w:rsidR="005C0C04" w:rsidRPr="00D8752C" w:rsidRDefault="005C0C04" w:rsidP="005C0C04">
            <w:pPr>
              <w:pStyle w:val="NormalnyWeb"/>
              <w:spacing w:before="0" w:beforeAutospacing="0" w:after="0" w:afterAutospacing="0"/>
              <w:rPr>
                <w:rFonts w:asciiTheme="minorHAnsi" w:hAnsiTheme="minorHAnsi" w:cstheme="minorHAnsi"/>
                <w:b/>
                <w:sz w:val="22"/>
                <w:szCs w:val="22"/>
              </w:rPr>
            </w:pPr>
          </w:p>
          <w:p w:rsidR="005C0C04" w:rsidRPr="00D8752C" w:rsidRDefault="005C0C04" w:rsidP="005C0C04">
            <w:pPr>
              <w:pStyle w:val="NormalnyWeb"/>
              <w:spacing w:before="0" w:beforeAutospacing="0" w:after="0" w:afterAutospacing="0"/>
              <w:rPr>
                <w:rFonts w:asciiTheme="minorHAnsi" w:hAnsiTheme="minorHAnsi" w:cstheme="minorHAnsi"/>
                <w:sz w:val="22"/>
                <w:szCs w:val="22"/>
              </w:rPr>
            </w:pPr>
            <w:r w:rsidRPr="00D8752C">
              <w:rPr>
                <w:rFonts w:asciiTheme="minorHAnsi" w:hAnsiTheme="minorHAnsi" w:cstheme="minorHAnsi"/>
                <w:b/>
                <w:sz w:val="22"/>
                <w:szCs w:val="22"/>
              </w:rPr>
              <w:t>Opis produktu</w:t>
            </w:r>
            <w:r w:rsidRPr="00D8752C">
              <w:rPr>
                <w:rFonts w:asciiTheme="minorHAnsi" w:hAnsiTheme="minorHAnsi" w:cstheme="minorHAnsi"/>
                <w:sz w:val="22"/>
                <w:szCs w:val="22"/>
              </w:rPr>
              <w:t>: pakiety zawierające  zestawy do konstrukcji robotów i scenariusze lekcyjne do pracy na dwóch poziomach trudności:</w:t>
            </w:r>
          </w:p>
          <w:p w:rsidR="005C0C04" w:rsidRPr="00D8752C" w:rsidRDefault="005C0C04" w:rsidP="005C0C04">
            <w:pPr>
              <w:spacing w:after="0" w:line="240" w:lineRule="auto"/>
              <w:rPr>
                <w:rFonts w:eastAsia="Times New Roman" w:cstheme="minorHAnsi"/>
                <w:lang w:eastAsia="pl-PL"/>
              </w:rPr>
            </w:pPr>
            <w:r w:rsidRPr="00D8752C">
              <w:rPr>
                <w:rFonts w:eastAsia="Times New Roman" w:cstheme="minorHAnsi"/>
                <w:lang w:eastAsia="pl-PL"/>
              </w:rPr>
              <w:t xml:space="preserve">– dla poczatkujących – minimum programowanie blokowe w środowisku LOFI </w:t>
            </w:r>
            <w:proofErr w:type="spellStart"/>
            <w:r w:rsidRPr="00D8752C">
              <w:rPr>
                <w:rFonts w:eastAsia="Times New Roman" w:cstheme="minorHAnsi"/>
                <w:lang w:eastAsia="pl-PL"/>
              </w:rPr>
              <w:t>Blocks</w:t>
            </w:r>
            <w:proofErr w:type="spellEnd"/>
            <w:r w:rsidRPr="00D8752C">
              <w:rPr>
                <w:rFonts w:eastAsia="Times New Roman" w:cstheme="minorHAnsi"/>
                <w:lang w:eastAsia="pl-PL"/>
              </w:rPr>
              <w:t xml:space="preserve"> lub </w:t>
            </w:r>
            <w:proofErr w:type="spellStart"/>
            <w:r w:rsidRPr="00D8752C">
              <w:rPr>
                <w:rFonts w:eastAsia="Times New Roman" w:cstheme="minorHAnsi"/>
                <w:lang w:eastAsia="pl-PL"/>
              </w:rPr>
              <w:t>ScratchX</w:t>
            </w:r>
            <w:proofErr w:type="spellEnd"/>
            <w:r w:rsidRPr="00D8752C">
              <w:rPr>
                <w:rFonts w:eastAsia="Times New Roman" w:cstheme="minorHAnsi"/>
                <w:lang w:eastAsia="pl-PL"/>
              </w:rPr>
              <w:t>,</w:t>
            </w:r>
          </w:p>
          <w:p w:rsidR="005C0C04" w:rsidRPr="00D8752C" w:rsidRDefault="005C0C04" w:rsidP="005C0C04">
            <w:pPr>
              <w:spacing w:after="0" w:line="240" w:lineRule="auto"/>
              <w:rPr>
                <w:rFonts w:eastAsia="Times New Roman" w:cstheme="minorHAnsi"/>
                <w:lang w:eastAsia="pl-PL"/>
              </w:rPr>
            </w:pPr>
            <w:r w:rsidRPr="00D8752C">
              <w:rPr>
                <w:rFonts w:eastAsia="Times New Roman" w:cstheme="minorHAnsi"/>
                <w:lang w:eastAsia="pl-PL"/>
              </w:rPr>
              <w:t xml:space="preserve">– dla zaawansowanych – minimum programowanie w języku C </w:t>
            </w:r>
          </w:p>
          <w:p w:rsidR="005C0C04" w:rsidRPr="00D8752C" w:rsidRDefault="005C0C04" w:rsidP="005C0C04">
            <w:pPr>
              <w:spacing w:after="0" w:line="240" w:lineRule="auto"/>
              <w:rPr>
                <w:rFonts w:eastAsia="Times New Roman" w:cstheme="minorHAnsi"/>
                <w:lang w:eastAsia="pl-PL"/>
              </w:rPr>
            </w:pPr>
            <w:r w:rsidRPr="00D8752C">
              <w:rPr>
                <w:rFonts w:eastAsia="Times New Roman" w:cstheme="minorHAnsi"/>
                <w:lang w:eastAsia="pl-PL"/>
              </w:rPr>
              <w:t>Zawartość zestawu minimum:</w:t>
            </w:r>
          </w:p>
          <w:p w:rsidR="005C0C04" w:rsidRPr="00D8752C" w:rsidRDefault="005C0C04" w:rsidP="005C0C04">
            <w:pPr>
              <w:numPr>
                <w:ilvl w:val="0"/>
                <w:numId w:val="13"/>
              </w:numPr>
              <w:spacing w:after="0" w:line="240" w:lineRule="auto"/>
              <w:rPr>
                <w:rFonts w:eastAsia="Times New Roman" w:cstheme="minorHAnsi"/>
                <w:lang w:eastAsia="pl-PL"/>
              </w:rPr>
            </w:pPr>
            <w:r w:rsidRPr="00D8752C">
              <w:rPr>
                <w:rFonts w:cstheme="minorHAnsi"/>
              </w:rPr>
              <w:t xml:space="preserve">1 zestaw podstawowy : pakiet drewnianych części konstrukcyjnych - co najmniej cztery arkusze, sterownik kompatybilny z </w:t>
            </w:r>
            <w:proofErr w:type="spellStart"/>
            <w:r w:rsidRPr="00D8752C">
              <w:rPr>
                <w:rFonts w:cstheme="minorHAnsi"/>
              </w:rPr>
              <w:t>Arduino</w:t>
            </w:r>
            <w:proofErr w:type="spellEnd"/>
            <w:r w:rsidRPr="00D8752C">
              <w:rPr>
                <w:rFonts w:cstheme="minorHAnsi"/>
              </w:rPr>
              <w:t xml:space="preserve"> UNO,  Adapter LOFI Brain 2.0 kompatybilny z </w:t>
            </w:r>
            <w:proofErr w:type="spellStart"/>
            <w:r w:rsidRPr="00D8752C">
              <w:rPr>
                <w:rFonts w:cstheme="minorHAnsi"/>
              </w:rPr>
              <w:t>Arduino</w:t>
            </w:r>
            <w:proofErr w:type="spellEnd"/>
            <w:r w:rsidRPr="00D8752C">
              <w:rPr>
                <w:rFonts w:cstheme="minorHAnsi"/>
              </w:rPr>
              <w:t xml:space="preserve"> UNO,  Moduł elektroniczny zawierający 2 diody LED, 2 czujniki światła, potencjometr i przycisk,   czujnik odległości z przewodem do podłączenia, przewody do podłączenia czujników , silnik </w:t>
            </w:r>
            <w:proofErr w:type="spellStart"/>
            <w:r w:rsidRPr="00D8752C">
              <w:rPr>
                <w:rFonts w:cstheme="minorHAnsi"/>
              </w:rPr>
              <w:t>serwo</w:t>
            </w:r>
            <w:proofErr w:type="spellEnd"/>
            <w:r w:rsidRPr="00D8752C">
              <w:rPr>
                <w:rFonts w:cstheme="minorHAnsi"/>
              </w:rPr>
              <w:t xml:space="preserve"> z kompletem plastikowych orczyków, kabel USB typu AB, kabelki krokodylki, śrubokręt, śrubki)</w:t>
            </w:r>
          </w:p>
          <w:p w:rsidR="005C0C04" w:rsidRPr="00D8752C" w:rsidRDefault="005C0C04" w:rsidP="005C0C04">
            <w:pPr>
              <w:pStyle w:val="NormalnyWeb"/>
              <w:numPr>
                <w:ilvl w:val="0"/>
                <w:numId w:val="13"/>
              </w:numPr>
              <w:spacing w:before="0" w:beforeAutospacing="0" w:after="0" w:afterAutospacing="0"/>
              <w:rPr>
                <w:rFonts w:asciiTheme="minorHAnsi" w:hAnsiTheme="minorHAnsi" w:cstheme="minorHAnsi"/>
                <w:sz w:val="22"/>
                <w:szCs w:val="22"/>
              </w:rPr>
            </w:pPr>
            <w:r w:rsidRPr="00D8752C">
              <w:rPr>
                <w:rFonts w:asciiTheme="minorHAnsi" w:hAnsiTheme="minorHAnsi" w:cstheme="minorHAnsi"/>
                <w:sz w:val="22"/>
                <w:szCs w:val="22"/>
              </w:rPr>
              <w:t xml:space="preserve">2 zestaw- zawiera komplet części drewnianych do zbudowania co najmniej 5 pojazdów (m.in. pojazdu podstawowego, pojazd głowacz, podnośnik </w:t>
            </w:r>
            <w:proofErr w:type="spellStart"/>
            <w:r w:rsidRPr="00D8752C">
              <w:rPr>
                <w:rFonts w:asciiTheme="minorHAnsi" w:hAnsiTheme="minorHAnsi" w:cstheme="minorHAnsi"/>
                <w:sz w:val="22"/>
                <w:szCs w:val="22"/>
              </w:rPr>
              <w:t>paleciak</w:t>
            </w:r>
            <w:proofErr w:type="spellEnd"/>
            <w:r w:rsidRPr="00D8752C">
              <w:rPr>
                <w:rFonts w:asciiTheme="minorHAnsi" w:hAnsiTheme="minorHAnsi" w:cstheme="minorHAnsi"/>
                <w:sz w:val="22"/>
                <w:szCs w:val="22"/>
              </w:rPr>
              <w:t xml:space="preserve">, </w:t>
            </w:r>
            <w:proofErr w:type="spellStart"/>
            <w:r w:rsidRPr="00D8752C">
              <w:rPr>
                <w:rFonts w:asciiTheme="minorHAnsi" w:hAnsiTheme="minorHAnsi" w:cstheme="minorHAnsi"/>
                <w:sz w:val="22"/>
                <w:szCs w:val="22"/>
              </w:rPr>
              <w:t>światłolub</w:t>
            </w:r>
            <w:proofErr w:type="spellEnd"/>
            <w:r w:rsidRPr="00D8752C">
              <w:rPr>
                <w:rFonts w:asciiTheme="minorHAnsi" w:hAnsiTheme="minorHAnsi" w:cstheme="minorHAnsi"/>
                <w:sz w:val="22"/>
                <w:szCs w:val="22"/>
              </w:rPr>
              <w:t xml:space="preserve">, robot piłkarz); dwa silniki DC 120 obrotów/min, </w:t>
            </w:r>
            <w:proofErr w:type="spellStart"/>
            <w:r w:rsidRPr="00D8752C">
              <w:rPr>
                <w:rFonts w:asciiTheme="minorHAnsi" w:hAnsiTheme="minorHAnsi" w:cstheme="minorHAnsi"/>
                <w:sz w:val="22"/>
                <w:szCs w:val="22"/>
              </w:rPr>
              <w:t>powerbank</w:t>
            </w:r>
            <w:proofErr w:type="spellEnd"/>
            <w:r w:rsidRPr="00D8752C">
              <w:rPr>
                <w:rFonts w:asciiTheme="minorHAnsi" w:hAnsiTheme="minorHAnsi" w:cstheme="minorHAnsi"/>
                <w:sz w:val="22"/>
                <w:szCs w:val="22"/>
              </w:rPr>
              <w:t xml:space="preserve">, silnik </w:t>
            </w:r>
            <w:proofErr w:type="spellStart"/>
            <w:r w:rsidRPr="00D8752C">
              <w:rPr>
                <w:rFonts w:asciiTheme="minorHAnsi" w:hAnsiTheme="minorHAnsi" w:cstheme="minorHAnsi"/>
                <w:sz w:val="22"/>
                <w:szCs w:val="22"/>
              </w:rPr>
              <w:t>serwo</w:t>
            </w:r>
            <w:proofErr w:type="spellEnd"/>
            <w:r w:rsidRPr="00D8752C">
              <w:rPr>
                <w:rFonts w:asciiTheme="minorHAnsi" w:hAnsiTheme="minorHAnsi" w:cstheme="minorHAnsi"/>
                <w:sz w:val="22"/>
                <w:szCs w:val="22"/>
              </w:rPr>
              <w:t xml:space="preserve">, </w:t>
            </w:r>
            <w:proofErr w:type="spellStart"/>
            <w:r w:rsidRPr="00D8752C">
              <w:rPr>
                <w:rFonts w:asciiTheme="minorHAnsi" w:hAnsiTheme="minorHAnsi" w:cstheme="minorHAnsi"/>
                <w:sz w:val="22"/>
                <w:szCs w:val="22"/>
              </w:rPr>
              <w:t>oringi</w:t>
            </w:r>
            <w:proofErr w:type="spellEnd"/>
            <w:r w:rsidRPr="00D8752C">
              <w:rPr>
                <w:rFonts w:asciiTheme="minorHAnsi" w:hAnsiTheme="minorHAnsi" w:cstheme="minorHAnsi"/>
                <w:sz w:val="22"/>
                <w:szCs w:val="22"/>
              </w:rPr>
              <w:t xml:space="preserve"> gumowe, kółko obrotowe, śrubki</w:t>
            </w:r>
          </w:p>
          <w:p w:rsidR="005C0C04" w:rsidRPr="00D8752C" w:rsidRDefault="005C0C04" w:rsidP="005C0C04">
            <w:pPr>
              <w:numPr>
                <w:ilvl w:val="0"/>
                <w:numId w:val="13"/>
              </w:numPr>
              <w:spacing w:after="0" w:line="240" w:lineRule="auto"/>
              <w:rPr>
                <w:rFonts w:cstheme="minorHAnsi"/>
                <w:lang w:eastAsia="pl-PL"/>
              </w:rPr>
            </w:pPr>
            <w:r w:rsidRPr="00D8752C">
              <w:rPr>
                <w:rFonts w:eastAsia="Times New Roman" w:cstheme="minorHAnsi"/>
                <w:lang w:eastAsia="pl-PL"/>
              </w:rPr>
              <w:t xml:space="preserve">3 zestaw -zestaw Tv zawiera </w:t>
            </w:r>
            <w:r w:rsidRPr="00D8752C">
              <w:rPr>
                <w:rFonts w:cstheme="minorHAnsi"/>
              </w:rPr>
              <w:t>wyświetlacz LED (64 diody LED w układzie 8x8 pikseli</w:t>
            </w:r>
            <w:r w:rsidRPr="00D8752C">
              <w:rPr>
                <w:rStyle w:val="Pogrubienie"/>
                <w:rFonts w:cstheme="minorHAnsi"/>
              </w:rPr>
              <w:t>)</w:t>
            </w:r>
            <w:r w:rsidRPr="00D8752C">
              <w:rPr>
                <w:rFonts w:cstheme="minorHAnsi"/>
                <w:b/>
                <w:bCs/>
              </w:rPr>
              <w:t>.</w:t>
            </w:r>
            <w:r w:rsidRPr="00D8752C">
              <w:rPr>
                <w:rFonts w:cstheme="minorHAnsi"/>
              </w:rPr>
              <w:t xml:space="preserve">  Wyświetlacz służy do prezentacji grafiki, wzory, animacje.</w:t>
            </w:r>
          </w:p>
          <w:p w:rsidR="005C0C04" w:rsidRPr="00D8752C" w:rsidRDefault="005C0C04" w:rsidP="005C0C04">
            <w:pPr>
              <w:numPr>
                <w:ilvl w:val="0"/>
                <w:numId w:val="13"/>
              </w:numPr>
              <w:spacing w:after="0" w:line="240" w:lineRule="auto"/>
              <w:rPr>
                <w:rFonts w:cstheme="minorHAnsi"/>
                <w:lang w:eastAsia="pl-PL"/>
              </w:rPr>
            </w:pPr>
            <w:r w:rsidRPr="00D8752C">
              <w:rPr>
                <w:rFonts w:cstheme="minorHAnsi"/>
              </w:rPr>
              <w:t xml:space="preserve"> </w:t>
            </w:r>
            <w:r w:rsidRPr="00D8752C">
              <w:rPr>
                <w:rFonts w:eastAsia="Times New Roman" w:cstheme="minorHAnsi"/>
                <w:lang w:eastAsia="pl-PL"/>
              </w:rPr>
              <w:t xml:space="preserve">Moduł </w:t>
            </w:r>
            <w:proofErr w:type="spellStart"/>
            <w:r w:rsidRPr="00D8752C">
              <w:rPr>
                <w:rFonts w:eastAsia="Times New Roman" w:cstheme="minorHAnsi"/>
                <w:lang w:eastAsia="pl-PL"/>
              </w:rPr>
              <w:t>bluetooth</w:t>
            </w:r>
            <w:proofErr w:type="spellEnd"/>
            <w:r w:rsidRPr="00D8752C">
              <w:rPr>
                <w:rFonts w:eastAsia="Times New Roman" w:cstheme="minorHAnsi"/>
                <w:lang w:eastAsia="pl-PL"/>
              </w:rPr>
              <w:t xml:space="preserve"> 4.0</w:t>
            </w:r>
          </w:p>
          <w:p w:rsidR="005C0C04" w:rsidRPr="00D8752C" w:rsidRDefault="005C0C04" w:rsidP="005C0C04">
            <w:pPr>
              <w:spacing w:after="0" w:line="240" w:lineRule="auto"/>
              <w:rPr>
                <w:rFonts w:eastAsia="Times New Roman" w:cstheme="minorHAnsi"/>
                <w:lang w:eastAsia="pl-PL"/>
              </w:rPr>
            </w:pPr>
          </w:p>
        </w:tc>
        <w:tc>
          <w:tcPr>
            <w:tcW w:w="1276" w:type="dxa"/>
          </w:tcPr>
          <w:p w:rsidR="005C0C04" w:rsidRPr="00D8752C" w:rsidRDefault="005C0C04" w:rsidP="005C0C04">
            <w:pPr>
              <w:spacing w:after="0" w:line="240" w:lineRule="auto"/>
              <w:jc w:val="center"/>
              <w:rPr>
                <w:rFonts w:eastAsia="Times New Roman" w:cstheme="minorHAnsi"/>
                <w:lang w:eastAsia="pl-PL"/>
              </w:rPr>
            </w:pPr>
            <w:r w:rsidRPr="00D8752C">
              <w:rPr>
                <w:rFonts w:eastAsia="Times New Roman" w:cstheme="minorHAnsi"/>
                <w:lang w:eastAsia="pl-PL"/>
              </w:rPr>
              <w:t>1</w:t>
            </w:r>
          </w:p>
        </w:tc>
      </w:tr>
    </w:tbl>
    <w:p w:rsidR="007A7395" w:rsidRDefault="007A7395" w:rsidP="007A7395">
      <w:pPr>
        <w:pStyle w:val="Akapitzlist"/>
        <w:numPr>
          <w:ilvl w:val="0"/>
          <w:numId w:val="14"/>
        </w:numPr>
        <w:ind w:left="426" w:hanging="426"/>
        <w:jc w:val="both"/>
      </w:pPr>
      <w:r>
        <w:t>Opis oceny równoważności:</w:t>
      </w:r>
    </w:p>
    <w:p w:rsidR="007A7395" w:rsidRDefault="007A7395" w:rsidP="007A7395">
      <w:pPr>
        <w:pStyle w:val="Akapitzlist"/>
        <w:ind w:left="426"/>
        <w:jc w:val="both"/>
      </w:pPr>
      <w:r>
        <w:t xml:space="preserve">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w:t>
      </w:r>
      <w:r>
        <w:lastRenderedPageBreak/>
        <w:t>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7A7395" w:rsidRDefault="007A7395" w:rsidP="007A7395">
      <w:pPr>
        <w:pStyle w:val="Akapitzlist"/>
        <w:numPr>
          <w:ilvl w:val="0"/>
          <w:numId w:val="14"/>
        </w:numPr>
        <w:ind w:left="426" w:hanging="426"/>
        <w:jc w:val="both"/>
      </w:pPr>
      <w:r>
        <w:t>Termin wykonania zamówienia:</w:t>
      </w:r>
    </w:p>
    <w:p w:rsidR="007A7395" w:rsidRDefault="007A7395" w:rsidP="007A7395">
      <w:pPr>
        <w:pStyle w:val="Akapitzlist"/>
        <w:ind w:left="426"/>
        <w:jc w:val="both"/>
      </w:pPr>
      <w:r>
        <w:t>W ciągu 14 dni od daty zawarcia umowy (termin realizacji zamówienia stanowi kryterium oceny ofert).</w:t>
      </w:r>
    </w:p>
    <w:p w:rsidR="00692236" w:rsidRDefault="00692236"/>
    <w:sectPr w:rsidR="006922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52" w:rsidRDefault="009B4C52" w:rsidP="00692236">
      <w:pPr>
        <w:spacing w:after="0" w:line="240" w:lineRule="auto"/>
      </w:pPr>
      <w:r>
        <w:separator/>
      </w:r>
    </w:p>
  </w:endnote>
  <w:endnote w:type="continuationSeparator" w:id="0">
    <w:p w:rsidR="009B4C52" w:rsidRDefault="009B4C52"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EB7217">
          <w:rPr>
            <w:noProof/>
          </w:rPr>
          <w:t>3</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52" w:rsidRDefault="009B4C52" w:rsidP="00692236">
      <w:pPr>
        <w:spacing w:after="0" w:line="240" w:lineRule="auto"/>
      </w:pPr>
      <w:r>
        <w:separator/>
      </w:r>
    </w:p>
  </w:footnote>
  <w:footnote w:type="continuationSeparator" w:id="0">
    <w:p w:rsidR="009B4C52" w:rsidRDefault="009B4C52" w:rsidP="0069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EC6E77"/>
    <w:multiLevelType w:val="hybridMultilevel"/>
    <w:tmpl w:val="429A5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00386A"/>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D0571A"/>
    <w:multiLevelType w:val="multilevel"/>
    <w:tmpl w:val="B16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5"/>
  </w:num>
  <w:num w:numId="5">
    <w:abstractNumId w:val="3"/>
  </w:num>
  <w:num w:numId="6">
    <w:abstractNumId w:val="6"/>
  </w:num>
  <w:num w:numId="7">
    <w:abstractNumId w:val="11"/>
  </w:num>
  <w:num w:numId="8">
    <w:abstractNumId w:val="10"/>
  </w:num>
  <w:num w:numId="9">
    <w:abstractNumId w:val="1"/>
  </w:num>
  <w:num w:numId="10">
    <w:abstractNumId w:val="9"/>
  </w:num>
  <w:num w:numId="11">
    <w:abstractNumId w:val="8"/>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1815BD"/>
    <w:rsid w:val="001D28C1"/>
    <w:rsid w:val="00414D6A"/>
    <w:rsid w:val="00453130"/>
    <w:rsid w:val="005C0C04"/>
    <w:rsid w:val="005C4880"/>
    <w:rsid w:val="00692236"/>
    <w:rsid w:val="00722FA2"/>
    <w:rsid w:val="007A7395"/>
    <w:rsid w:val="00885A70"/>
    <w:rsid w:val="009236B8"/>
    <w:rsid w:val="009A0995"/>
    <w:rsid w:val="009B4C52"/>
    <w:rsid w:val="009B6234"/>
    <w:rsid w:val="00B27E94"/>
    <w:rsid w:val="00C13839"/>
    <w:rsid w:val="00C54F6B"/>
    <w:rsid w:val="00C9214D"/>
    <w:rsid w:val="00D36ADD"/>
    <w:rsid w:val="00DF1B20"/>
    <w:rsid w:val="00E002DB"/>
    <w:rsid w:val="00EB7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2728"/>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83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1D28C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5</cp:revision>
  <dcterms:created xsi:type="dcterms:W3CDTF">2022-05-19T11:38:00Z</dcterms:created>
  <dcterms:modified xsi:type="dcterms:W3CDTF">2022-05-26T13:34:00Z</dcterms:modified>
</cp:coreProperties>
</file>